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Приказ Министерства просвещения РФ </w:t>
      </w:r>
    </w:p>
    <w:p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от 31 июля 2020 г. № 373</w:t>
      </w:r>
    </w:p>
    <w:p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</w:p>
    <w:p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сентября 2020 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0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частью 11 статьи 13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 и подпунктом 4.2.5 пункта 4 Положения о Министерстве просвещения Российской Федерации, утвержденного постановлением Правительства Российской Федерации от 28 июля 2018 г. N 884 (Собрание законодательства Российской Федерации, 2018, № 32, ст. 5343), приказываю: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утратившими силу: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Российской Федерации от 30 августа 2013 г. N 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(зарегистрирован Министерством юстиции Российской Федерации 26 сентября 2013 г., регистрационный N 30038);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просвещения Российской Федерации от 21 января 2019 г. N 32 "О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 г. N 1014" (зарегистрирован Министерством юстиции Российской Федерации 25 марта 2019 г., регистрационный N 54158).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 1 января 2021 года.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7"/>
        <w:gridCol w:w="1437"/>
      </w:tblGrid>
      <w:tr>
        <w:trPr>
          <w:tblCellSpacing w:w="15" w:type="dxa"/>
        </w:trPr>
        <w:tc>
          <w:tcPr>
            <w:tcW w:w="2500" w:type="pct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Министр </w:t>
            </w:r>
          </w:p>
        </w:tc>
        <w:tc>
          <w:tcPr>
            <w:tcW w:w="2500" w:type="pct"/>
            <w:vAlign w:val="center"/>
            <w:hideMark/>
          </w:tcPr>
          <w:p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С.С. Кравцов </w:t>
            </w:r>
          </w:p>
        </w:tc>
      </w:tr>
    </w:tbl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 в Минюсте РФ 31 августа 2020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Регистрационный № 59599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приказом Министерства просвещения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31 июля 2020 г. № 373</w:t>
      </w:r>
    </w:p>
    <w:p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Порядок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I. Общие положения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обучающихся с ограниченными возможностями здоровья.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 том числе адаптированные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II. Организация и осуществление образовательной деятельности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Форма получения дошкольного образования определяется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дошкольного образования учитывается мнение ребенка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выборе родителями (законными представителями) детей формы получения дошкольного образования в форме семейного образования родители (законные представители) информируют об этом выборе орган местного самоуправления муниципального района или городского округа, на территории которых они проживают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Образовательная организация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 организаций, и распределение обязанностей между ними, срок действия этого договора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Образовательная организация обеспечивает получение дошкольного образования, присмотр и уход за воспитанниками в возрасте от 2 месяцев до прекращения образовательных отношений.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4.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5.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 Образовательная деятельность может осуществляться на родном языке из числа языков народов Российской Федерации, в том числе на русском языке как родном языке, в соответствии с образовательной программой дошкольного образования и на основании заявления родителей (законных представителей).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образование может быть получено на иностранном языке в соответствии с образовательной программой дошкольного образования и в порядке, установленном законодательством Российской Федерации об образовании и локальными нормативными актами образовательной организации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могут иметь общеразвивающую, компенсирующую, оздоровительную или комбинированную направленность.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образовательной организации могут быть организованы также: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любую направленность или осуществлять присмотр и уход за детьми без реализации образовательной программы дошкольного образования.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14. Режим работы образовательной организации устанавливается ее локальным нормативным актом. Группы могут функционировать в режиме: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 По запросам родителей (законных представителей) возможна организация работы групп также в выходные и праздничные дни.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программы дошкольного образования реализуются в группах, функционирующих в режиме не менее 3 часов в день.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15. 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III. Особенности организации образовательной деятельности для лиц с ограниченными возможностями здоровья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абилитации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ребенка-инвалида.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18. 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для детей с ограниченными возможностями здоровья по зрению: 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присутствие ассистента, оказывающего ребенку необходимую помощь; 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выпуска альтернативных форматов печатных материалов (крупный шрифт) или аудиофайлов;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для детей с ограниченными возможностями здоровья по слуху: 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надлежащими звуковыми средствами воспроизведения информации; 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отдельных образовательных организациях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детей в группах компенсирующей направленности не должно превышать: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тяжелыми нарушениями речи - 6 детей в возрасте до 3 лет и 10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фонетико-фонематическими нарушениями речи - 12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глухих детей - 6 детей для обеих возрастных групп;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слабослышащих детей - 6 детей в возрасте до 3 лет и 8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слепых детей - 6 детей для обеих возрастных групп;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слабовидящих детей - 6 детей в возрасте до 3 лет и 10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косоглазием - 6 детей в возрасте до 3 лет и 10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опорно-двигательного аппарата - 6 детей в возрасте до 3 лет и 8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задержкой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психоречевого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- 6 детей в возрасте до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задержкой психического развития - 10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умственной отсталостью легкой степени - 10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умственной отсталостью умеренной, тяжелой степени - 8 детей в возрасте старше 3 лет;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расстройствами аутистического спектра - 5 детей для обеих возрастных групп;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со сложными дефектами (тяжелыми и множественными нарушениями развития) - 5 детей для обеих возрастных групп.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детей в группах комбинированной направленности не должно превышать: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возрасте до 3 лет - не более 10 детей, в том числе не более 3 детей с ограниченными возможностями здоровья;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возрасте старше 3 лет: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15 детей, в том числе не более 4 слабовидящих и (или) детей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организовывать разновозрастные группы компенсирующей или комбинированной направленности для детей от 2 месяцев до 3 лет и от 3 лет и старше с учетом возможности организации в них режима дня, соответствующего анатомо-физиологическим особенностям детей каждой возрастной группы, с предельной наполняемостью 6 и 12 человек соответственно.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21. При получении дошкольного образования детьми с ограниченными возможностями здоровья в группах компенсирующей направленности в штатное расписание вводятся штатные единицы следующих специалистов: учитель-дефектолог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ассистент (помощник) на каждую группу: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слуха (глухих, слабослышащих, позднооглохших) - не менее 0,5 штатной единицы учителя-логопеда, не менее 1 штатной единицы учителя-дефектолога (сурдопедагога), не менее 0,5 штатной единицы педагога-психолога;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с нарушениями зрения (слепых, слабовидящих,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косоглазием) - не менее 1 штатной единицы учителя-дефектолога (тифлопедагога), не менее 0,5 штатной единицы учителя-логопеда, не менее 0,5 штатной единицы педагога-психолога;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тяжелыми нарушениями речи - не менее 1 штатной единицы учителя-логопеда, не менее 0,5 штатной единицы педагога-психолога;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нарушениями опорно-двигательного аппарата - не менее 1 штатной единицы учителя-дефектолога и (или) педагога-психолога, не менее 0,5 штатной единицы учителя-логопеда, не менее 0,5 штатной единицы ассистента (помощника);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расстройствами аутистического спектра - не менее 0,5 штатной единицы учителя-дефектолога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задержкой психического развития - не менее 1 штатной единицы учителя-дефектолога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умственной отсталостью - не менее 1 штатной единицы учителя-дефектолога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), не менее 0,5 штатной единицы учителя-логопеда и не менее 1 штатной единицы педагога-психолога;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со сложным дефектом (тяжелыми и множественными нарушениями развития) - не менее 1 штатной единицы учителя-дефектолога и (или) педагога-психолога, не менее 0,5 штатной единицы учителя-логопеда, не менее 1 штатной единицы ассистента (помощника).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 каждую группу компенсирующей направленности для детей с нарушениями зрения (слепых), или расстройствами аутистического спектра, или умственной отсталостью (умеренной и тяжелой степени) - не менее 1 штатной единицы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получении дошкольного образования детьми с ограниченными возможностями здоровья в группах комбинированной направленности для организации непрерывной образовательной деятельности и коррекционных занятий с учетом особенностей детей в штатное расписание вводятся штатные единицы следующих специалистов: учитель-дефектолог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ассистент (помощник) из расчета 1 штатная единица: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учителя-дефектолога (сурдопедагога, тифлопедагога,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олигофренопедагога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каждые 5-12 обучающихся с ограниченными возможностями здоровья;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учителя-логопеда на каждые 5-12 обучающихся с ограниченными возможностями здоровья;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педагога-психолога на каждые 20 обучающихся с ограниченными возможностями здоровья;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каждые 1-5 обучающихся с ограниченными возможностями здоровья;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ассистента (помощника) на каждые 1-5 обучающихся с ограниченными возможностями здоровья.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в медицинских организациях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регламентации и оформления отношений государственной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муниципальной образовательной организации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родителей (законных представителей) воспитанников, нуждающихся в длительном лечении, а также детей-инвалидов в части организации обучения по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4 статьи 63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63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2 статьи 15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49, ст. 696).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lastRenderedPageBreak/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12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6 статьи 12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14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2 статьи 64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3 статьи 64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Пункт 21 приказа Министерства образования и науки Российской Федерации от 20 сентября 2013 г. N 1082 "Об утверждении Положения о психолого-медико-педагогической комиссии" (зарегистрирован Министерством юстиции Российской Федерации 23 октября 2013 г., регистрационный N 30242).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2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3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4 статьи 79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5 статьи 41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t>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6 статьи 41 Федерального закона от 29 декабря 2012 г. N 273-ФЗ "Об образовании в Российской Федерации" (Собрание законодательства Российской Федерации, 2012, N 53, ст. 7598).</w:t>
      </w:r>
    </w:p>
    <w:p/>
    <w:sectPr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F2B856-938E-42E0-8886-3E1D6D752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2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3485</Words>
  <Characters>19870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Korytko</dc:creator>
  <cp:keywords/>
  <dc:description/>
  <cp:lastModifiedBy>Korytko</cp:lastModifiedBy>
  <cp:revision>2</cp:revision>
  <dcterms:created xsi:type="dcterms:W3CDTF">2022-08-08T12:09:00Z</dcterms:created>
  <dcterms:modified xsi:type="dcterms:W3CDTF">2022-08-09T05:26:00Z</dcterms:modified>
</cp:coreProperties>
</file>